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2C68" w:rsidRDefault="005B2C68" w:rsidP="007B3EB3">
      <w:pPr>
        <w:spacing w:line="480" w:lineRule="auto"/>
        <w:jc w:val="both"/>
        <w:rPr>
          <w:rFonts w:ascii="Times New Roman" w:hAnsi="Times New Roman" w:cs="Times New Roman"/>
          <w:sz w:val="24"/>
        </w:rPr>
      </w:pPr>
      <w:r>
        <w:rPr>
          <w:rFonts w:ascii="Times New Roman" w:hAnsi="Times New Roman" w:cs="Times New Roman"/>
          <w:sz w:val="24"/>
        </w:rPr>
        <w:t>Name:</w:t>
      </w:r>
    </w:p>
    <w:p w:rsidR="005B2C68" w:rsidRDefault="005B2C68" w:rsidP="007B3EB3">
      <w:pPr>
        <w:spacing w:line="480" w:lineRule="auto"/>
        <w:jc w:val="both"/>
        <w:rPr>
          <w:rFonts w:ascii="Times New Roman" w:hAnsi="Times New Roman" w:cs="Times New Roman"/>
          <w:sz w:val="24"/>
        </w:rPr>
      </w:pPr>
      <w:r>
        <w:rPr>
          <w:rFonts w:ascii="Times New Roman" w:hAnsi="Times New Roman" w:cs="Times New Roman"/>
          <w:sz w:val="24"/>
        </w:rPr>
        <w:t>Tutor:</w:t>
      </w:r>
    </w:p>
    <w:p w:rsidR="005B2C68" w:rsidRDefault="005B2C68" w:rsidP="007B3EB3">
      <w:pPr>
        <w:spacing w:line="480" w:lineRule="auto"/>
        <w:jc w:val="both"/>
        <w:rPr>
          <w:rFonts w:ascii="Times New Roman" w:hAnsi="Times New Roman" w:cs="Times New Roman"/>
          <w:sz w:val="24"/>
        </w:rPr>
      </w:pPr>
      <w:r>
        <w:rPr>
          <w:rFonts w:ascii="Times New Roman" w:hAnsi="Times New Roman" w:cs="Times New Roman"/>
          <w:sz w:val="24"/>
        </w:rPr>
        <w:t>Course:</w:t>
      </w:r>
    </w:p>
    <w:p w:rsidR="005B2C68" w:rsidRDefault="005B2C68" w:rsidP="007B3EB3">
      <w:pPr>
        <w:spacing w:line="480" w:lineRule="auto"/>
        <w:jc w:val="both"/>
        <w:rPr>
          <w:rFonts w:ascii="Times New Roman" w:hAnsi="Times New Roman" w:cs="Times New Roman"/>
          <w:sz w:val="24"/>
        </w:rPr>
      </w:pPr>
      <w:r>
        <w:rPr>
          <w:rFonts w:ascii="Times New Roman" w:hAnsi="Times New Roman" w:cs="Times New Roman"/>
          <w:sz w:val="24"/>
        </w:rPr>
        <w:t>Date:</w:t>
      </w:r>
    </w:p>
    <w:p w:rsidR="00E863A1" w:rsidRPr="0063274A" w:rsidRDefault="0063274A" w:rsidP="0063274A">
      <w:pPr>
        <w:spacing w:line="480" w:lineRule="auto"/>
        <w:jc w:val="center"/>
        <w:rPr>
          <w:rFonts w:ascii="Times New Roman" w:hAnsi="Times New Roman" w:cs="Times New Roman"/>
          <w:b/>
          <w:sz w:val="24"/>
        </w:rPr>
      </w:pPr>
      <w:r w:rsidRPr="0063274A">
        <w:rPr>
          <w:rFonts w:ascii="Times New Roman" w:hAnsi="Times New Roman" w:cs="Times New Roman"/>
          <w:b/>
          <w:sz w:val="24"/>
        </w:rPr>
        <w:t>Symbolism in “The Bell Jar”</w:t>
      </w:r>
    </w:p>
    <w:p w:rsidR="00960B87" w:rsidRPr="00960B87" w:rsidRDefault="00960B87" w:rsidP="00D91999">
      <w:pPr>
        <w:spacing w:line="480" w:lineRule="auto"/>
        <w:ind w:firstLine="720"/>
        <w:jc w:val="both"/>
        <w:rPr>
          <w:rFonts w:ascii="Times New Roman" w:hAnsi="Times New Roman" w:cs="Times New Roman"/>
          <w:sz w:val="24"/>
        </w:rPr>
      </w:pPr>
      <w:r w:rsidRPr="00960B87">
        <w:rPr>
          <w:rFonts w:ascii="Times New Roman" w:hAnsi="Times New Roman" w:cs="Times New Roman"/>
          <w:sz w:val="24"/>
        </w:rPr>
        <w:t>Symbolism refers to situations when something is meant to represent something else. Symbolism is a figure of speech that is utilized by an author whenever she wants to establish a specific mood or emotion in a literature work (Brodskaya</w:t>
      </w:r>
      <w:bookmarkStart w:id="0" w:name="_GoBack"/>
      <w:bookmarkEnd w:id="0"/>
      <w:r w:rsidRPr="00960B87">
        <w:rPr>
          <w:rFonts w:ascii="Times New Roman" w:hAnsi="Times New Roman" w:cs="Times New Roman"/>
          <w:sz w:val="24"/>
        </w:rPr>
        <w:t>, 12). Thus, it is the use of a situation, person, word, or even an object to represent something else in literature. In "The Bell Jar" by Esther, there is the employment of symbolism all throughout the entire literature work. Esther Greenwood, a 19-year old young lady, battles to discover importance inside her life as she sees a twisted form of the world. In Plath's epic, various components and subjects of imagery are utilized to clarify the psychological ruin of the book's fundamental character and storyteller, for example, cutting her off from others, compelling her to dig further into her very own brain, and throwing a demeanor of pessimism around her. Plath uses pictures of spoiling fig trees and a cover of fog to pass on the urgency she feels when defied with issues of her future. Some of the instances involving symbolism are highlighted below.</w:t>
      </w:r>
    </w:p>
    <w:p w:rsidR="00960B87" w:rsidRPr="00D91999" w:rsidRDefault="00960B87" w:rsidP="00D91999">
      <w:pPr>
        <w:spacing w:line="480" w:lineRule="auto"/>
        <w:ind w:firstLine="720"/>
        <w:jc w:val="both"/>
        <w:rPr>
          <w:rFonts w:ascii="Times New Roman" w:hAnsi="Times New Roman" w:cs="Times New Roman"/>
          <w:b/>
          <w:sz w:val="24"/>
        </w:rPr>
      </w:pPr>
      <w:r w:rsidRPr="00D91999">
        <w:rPr>
          <w:rFonts w:ascii="Times New Roman" w:hAnsi="Times New Roman" w:cs="Times New Roman"/>
          <w:b/>
          <w:sz w:val="24"/>
        </w:rPr>
        <w:t>The bell jar</w:t>
      </w:r>
    </w:p>
    <w:p w:rsidR="00960B87" w:rsidRPr="00960B87" w:rsidRDefault="008429E4" w:rsidP="00D91999">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bell jar refers to an </w:t>
      </w:r>
      <w:r w:rsidR="00960B87" w:rsidRPr="00960B87">
        <w:rPr>
          <w:rFonts w:ascii="Times New Roman" w:hAnsi="Times New Roman" w:cs="Times New Roman"/>
          <w:sz w:val="24"/>
        </w:rPr>
        <w:t xml:space="preserve">inverted glass container, for the most part, </w:t>
      </w:r>
      <w:r>
        <w:rPr>
          <w:rFonts w:ascii="Times New Roman" w:hAnsi="Times New Roman" w:cs="Times New Roman"/>
          <w:sz w:val="24"/>
        </w:rPr>
        <w:t>that is used to indicate</w:t>
      </w:r>
      <w:r w:rsidR="00960B87" w:rsidRPr="00960B87">
        <w:rPr>
          <w:rFonts w:ascii="Times New Roman" w:hAnsi="Times New Roman" w:cs="Times New Roman"/>
          <w:sz w:val="24"/>
        </w:rPr>
        <w:t xml:space="preserve"> an </w:t>
      </w:r>
      <w:r w:rsidRPr="00960B87">
        <w:rPr>
          <w:rFonts w:ascii="Times New Roman" w:hAnsi="Times New Roman" w:cs="Times New Roman"/>
          <w:sz w:val="24"/>
        </w:rPr>
        <w:t>item</w:t>
      </w:r>
      <w:r w:rsidR="00960B87" w:rsidRPr="00960B87">
        <w:rPr>
          <w:rFonts w:ascii="Times New Roman" w:hAnsi="Times New Roman" w:cs="Times New Roman"/>
          <w:sz w:val="24"/>
        </w:rPr>
        <w:t xml:space="preserve"> of logical interest, contain a particular </w:t>
      </w:r>
      <w:r w:rsidRPr="00960B87">
        <w:rPr>
          <w:rFonts w:ascii="Times New Roman" w:hAnsi="Times New Roman" w:cs="Times New Roman"/>
          <w:sz w:val="24"/>
        </w:rPr>
        <w:t>type</w:t>
      </w:r>
      <w:r>
        <w:rPr>
          <w:rFonts w:ascii="Times New Roman" w:hAnsi="Times New Roman" w:cs="Times New Roman"/>
          <w:sz w:val="24"/>
        </w:rPr>
        <w:t xml:space="preserve"> of gas, or keep up an isolated region</w:t>
      </w:r>
      <w:r w:rsidR="00960B87" w:rsidRPr="00960B87">
        <w:rPr>
          <w:rFonts w:ascii="Times New Roman" w:hAnsi="Times New Roman" w:cs="Times New Roman"/>
          <w:sz w:val="24"/>
        </w:rPr>
        <w:t xml:space="preserve">. For Esther, the inverted container </w:t>
      </w:r>
      <w:r w:rsidR="00DD0388" w:rsidRPr="00960B87">
        <w:rPr>
          <w:rFonts w:ascii="Times New Roman" w:hAnsi="Times New Roman" w:cs="Times New Roman"/>
          <w:sz w:val="24"/>
        </w:rPr>
        <w:t>signifies</w:t>
      </w:r>
      <w:r w:rsidR="00960B87" w:rsidRPr="00960B87">
        <w:rPr>
          <w:rFonts w:ascii="Times New Roman" w:hAnsi="Times New Roman" w:cs="Times New Roman"/>
          <w:sz w:val="24"/>
        </w:rPr>
        <w:t xml:space="preserve"> </w:t>
      </w:r>
      <w:r w:rsidR="00DD0388">
        <w:rPr>
          <w:rFonts w:ascii="Times New Roman" w:hAnsi="Times New Roman" w:cs="Times New Roman"/>
          <w:sz w:val="24"/>
        </w:rPr>
        <w:t xml:space="preserve">a certain </w:t>
      </w:r>
      <w:r w:rsidR="00DD0388" w:rsidRPr="00960B87">
        <w:rPr>
          <w:rFonts w:ascii="Times New Roman" w:hAnsi="Times New Roman" w:cs="Times New Roman"/>
          <w:sz w:val="24"/>
        </w:rPr>
        <w:t>state</w:t>
      </w:r>
      <w:r w:rsidR="00DD0388">
        <w:rPr>
          <w:rFonts w:ascii="Times New Roman" w:hAnsi="Times New Roman" w:cs="Times New Roman"/>
          <w:sz w:val="24"/>
        </w:rPr>
        <w:t xml:space="preserve"> that she might be in. At the time</w:t>
      </w:r>
      <w:r w:rsidR="00960B87" w:rsidRPr="00960B87">
        <w:rPr>
          <w:rFonts w:ascii="Times New Roman" w:hAnsi="Times New Roman" w:cs="Times New Roman"/>
          <w:sz w:val="24"/>
        </w:rPr>
        <w:t xml:space="preserve"> when </w:t>
      </w:r>
      <w:r w:rsidR="00DD0388">
        <w:rPr>
          <w:rFonts w:ascii="Times New Roman" w:hAnsi="Times New Roman" w:cs="Times New Roman"/>
          <w:sz w:val="24"/>
        </w:rPr>
        <w:t xml:space="preserve">she is </w:t>
      </w:r>
      <w:r w:rsidR="00960B87" w:rsidRPr="00960B87">
        <w:rPr>
          <w:rFonts w:ascii="Times New Roman" w:hAnsi="Times New Roman" w:cs="Times New Roman"/>
          <w:sz w:val="24"/>
        </w:rPr>
        <w:lastRenderedPageBreak/>
        <w:t xml:space="preserve">held by </w:t>
      </w:r>
      <w:r w:rsidR="00DD0388">
        <w:rPr>
          <w:rFonts w:ascii="Times New Roman" w:hAnsi="Times New Roman" w:cs="Times New Roman"/>
          <w:sz w:val="24"/>
        </w:rPr>
        <w:t xml:space="preserve">craziness, she feels as if she is inside </w:t>
      </w:r>
      <w:r w:rsidR="005465BB">
        <w:rPr>
          <w:rFonts w:ascii="Times New Roman" w:hAnsi="Times New Roman" w:cs="Times New Roman"/>
          <w:sz w:val="24"/>
        </w:rPr>
        <w:t>an</w:t>
      </w:r>
      <w:r w:rsidR="00DD0388">
        <w:rPr>
          <w:rFonts w:ascii="Times New Roman" w:hAnsi="Times New Roman" w:cs="Times New Roman"/>
          <w:sz w:val="24"/>
        </w:rPr>
        <w:t xml:space="preserve"> air-tight</w:t>
      </w:r>
      <w:r w:rsidR="00960B87" w:rsidRPr="00960B87">
        <w:rPr>
          <w:rFonts w:ascii="Times New Roman" w:hAnsi="Times New Roman" w:cs="Times New Roman"/>
          <w:sz w:val="24"/>
        </w:rPr>
        <w:t xml:space="preserve"> </w:t>
      </w:r>
      <w:r w:rsidR="00DD4025" w:rsidRPr="00960B87">
        <w:rPr>
          <w:rFonts w:ascii="Times New Roman" w:hAnsi="Times New Roman" w:cs="Times New Roman"/>
          <w:sz w:val="24"/>
        </w:rPr>
        <w:t>vessel</w:t>
      </w:r>
      <w:r w:rsidR="00960B87" w:rsidRPr="00960B87">
        <w:rPr>
          <w:rFonts w:ascii="Times New Roman" w:hAnsi="Times New Roman" w:cs="Times New Roman"/>
          <w:sz w:val="24"/>
        </w:rPr>
        <w:t xml:space="preserve"> that contorts her viewpoint on the world and keeps her from </w:t>
      </w:r>
      <w:r w:rsidR="00DD4025">
        <w:rPr>
          <w:rFonts w:ascii="Times New Roman" w:hAnsi="Times New Roman" w:cs="Times New Roman"/>
          <w:sz w:val="24"/>
        </w:rPr>
        <w:t xml:space="preserve">interacting with </w:t>
      </w:r>
      <w:r w:rsidR="006D490A">
        <w:rPr>
          <w:rFonts w:ascii="Times New Roman" w:hAnsi="Times New Roman" w:cs="Times New Roman"/>
          <w:sz w:val="24"/>
        </w:rPr>
        <w:t>those</w:t>
      </w:r>
      <w:r w:rsidR="00DD4025">
        <w:rPr>
          <w:rFonts w:ascii="Times New Roman" w:hAnsi="Times New Roman" w:cs="Times New Roman"/>
          <w:sz w:val="24"/>
        </w:rPr>
        <w:t xml:space="preserve"> </w:t>
      </w:r>
      <w:r w:rsidR="006D490A">
        <w:rPr>
          <w:rFonts w:ascii="Times New Roman" w:hAnsi="Times New Roman" w:cs="Times New Roman"/>
          <w:sz w:val="24"/>
        </w:rPr>
        <w:t>surrounding</w:t>
      </w:r>
      <w:r w:rsidR="00960B87" w:rsidRPr="00960B87">
        <w:rPr>
          <w:rFonts w:ascii="Times New Roman" w:hAnsi="Times New Roman" w:cs="Times New Roman"/>
          <w:sz w:val="24"/>
        </w:rPr>
        <w:t xml:space="preserve"> her. Toward the end of the novel, t</w:t>
      </w:r>
      <w:r w:rsidR="006D490A">
        <w:rPr>
          <w:rFonts w:ascii="Times New Roman" w:hAnsi="Times New Roman" w:cs="Times New Roman"/>
          <w:sz w:val="24"/>
        </w:rPr>
        <w:t>he inverted container lifts up</w:t>
      </w:r>
      <w:r w:rsidR="00960B87" w:rsidRPr="00960B87">
        <w:rPr>
          <w:rFonts w:ascii="Times New Roman" w:hAnsi="Times New Roman" w:cs="Times New Roman"/>
          <w:sz w:val="24"/>
        </w:rPr>
        <w:t xml:space="preserve">, </w:t>
      </w:r>
      <w:r w:rsidR="006D490A" w:rsidRPr="00960B87">
        <w:rPr>
          <w:rFonts w:ascii="Times New Roman" w:hAnsi="Times New Roman" w:cs="Times New Roman"/>
          <w:sz w:val="24"/>
        </w:rPr>
        <w:t>yet</w:t>
      </w:r>
      <w:r w:rsidR="00960B87" w:rsidRPr="00960B87">
        <w:rPr>
          <w:rFonts w:ascii="Times New Roman" w:hAnsi="Times New Roman" w:cs="Times New Roman"/>
          <w:sz w:val="24"/>
        </w:rPr>
        <w:t xml:space="preserve">, she can detect that despite everything it </w:t>
      </w:r>
      <w:r w:rsidR="0022277C">
        <w:rPr>
          <w:rFonts w:ascii="Times New Roman" w:hAnsi="Times New Roman" w:cs="Times New Roman"/>
          <w:sz w:val="24"/>
        </w:rPr>
        <w:t xml:space="preserve">still </w:t>
      </w:r>
      <w:r w:rsidR="00960B87" w:rsidRPr="00960B87">
        <w:rPr>
          <w:rFonts w:ascii="Times New Roman" w:hAnsi="Times New Roman" w:cs="Times New Roman"/>
          <w:sz w:val="24"/>
        </w:rPr>
        <w:t>floa</w:t>
      </w:r>
      <w:r w:rsidR="0022277C">
        <w:rPr>
          <w:rFonts w:ascii="Times New Roman" w:hAnsi="Times New Roman" w:cs="Times New Roman"/>
          <w:sz w:val="24"/>
        </w:rPr>
        <w:t>ts over her, standing by to fall on her</w:t>
      </w:r>
      <w:r w:rsidR="00C44C19">
        <w:rPr>
          <w:rFonts w:ascii="Times New Roman" w:hAnsi="Times New Roman" w:cs="Times New Roman"/>
          <w:sz w:val="24"/>
        </w:rPr>
        <w:t xml:space="preserve"> at any given moment</w:t>
      </w:r>
      <w:r w:rsidR="00960B87" w:rsidRPr="00960B87">
        <w:rPr>
          <w:rFonts w:ascii="Times New Roman" w:hAnsi="Times New Roman" w:cs="Times New Roman"/>
          <w:sz w:val="24"/>
        </w:rPr>
        <w:t>.</w:t>
      </w:r>
    </w:p>
    <w:p w:rsidR="00960B87" w:rsidRPr="00D91999" w:rsidRDefault="00960B87" w:rsidP="00D91999">
      <w:pPr>
        <w:spacing w:line="480" w:lineRule="auto"/>
        <w:ind w:firstLine="720"/>
        <w:jc w:val="both"/>
        <w:rPr>
          <w:rFonts w:ascii="Times New Roman" w:hAnsi="Times New Roman" w:cs="Times New Roman"/>
          <w:b/>
          <w:sz w:val="24"/>
        </w:rPr>
      </w:pPr>
      <w:r w:rsidRPr="00D91999">
        <w:rPr>
          <w:rFonts w:ascii="Times New Roman" w:hAnsi="Times New Roman" w:cs="Times New Roman"/>
          <w:b/>
          <w:sz w:val="24"/>
        </w:rPr>
        <w:t>The Fig Tree</w:t>
      </w:r>
    </w:p>
    <w:p w:rsidR="00960B87" w:rsidRPr="00960B87" w:rsidRDefault="00960B87" w:rsidP="00D91999">
      <w:pPr>
        <w:spacing w:line="480" w:lineRule="auto"/>
        <w:ind w:firstLine="720"/>
        <w:jc w:val="both"/>
        <w:rPr>
          <w:rFonts w:ascii="Times New Roman" w:hAnsi="Times New Roman" w:cs="Times New Roman"/>
          <w:sz w:val="24"/>
        </w:rPr>
      </w:pPr>
      <w:r w:rsidRPr="00960B87">
        <w:rPr>
          <w:rFonts w:ascii="Times New Roman" w:hAnsi="Times New Roman" w:cs="Times New Roman"/>
          <w:sz w:val="24"/>
        </w:rPr>
        <w:t xml:space="preserve">From the </w:t>
      </w:r>
      <w:r w:rsidR="00BD7C15">
        <w:rPr>
          <w:rFonts w:ascii="Times New Roman" w:hAnsi="Times New Roman" w:cs="Times New Roman"/>
          <w:sz w:val="24"/>
        </w:rPr>
        <w:t>start</w:t>
      </w:r>
      <w:r w:rsidR="00834C38">
        <w:rPr>
          <w:rFonts w:ascii="Times New Roman" w:hAnsi="Times New Roman" w:cs="Times New Roman"/>
          <w:sz w:val="24"/>
        </w:rPr>
        <w:t xml:space="preserve"> of the novel, she</w:t>
      </w:r>
      <w:r w:rsidR="003717FD">
        <w:rPr>
          <w:rFonts w:ascii="Times New Roman" w:hAnsi="Times New Roman" w:cs="Times New Roman"/>
          <w:sz w:val="24"/>
        </w:rPr>
        <w:t xml:space="preserve"> goes through</w:t>
      </w:r>
      <w:r w:rsidR="00100F76">
        <w:rPr>
          <w:rFonts w:ascii="Times New Roman" w:hAnsi="Times New Roman" w:cs="Times New Roman"/>
          <w:sz w:val="24"/>
        </w:rPr>
        <w:t xml:space="preserve"> a tale concerning</w:t>
      </w:r>
      <w:r w:rsidRPr="00960B87">
        <w:rPr>
          <w:rFonts w:ascii="Times New Roman" w:hAnsi="Times New Roman" w:cs="Times New Roman"/>
          <w:sz w:val="24"/>
        </w:rPr>
        <w:t xml:space="preserve"> a Jewish man and a pious devotee who meet under a fi</w:t>
      </w:r>
      <w:r w:rsidR="0045510B">
        <w:rPr>
          <w:rFonts w:ascii="Times New Roman" w:hAnsi="Times New Roman" w:cs="Times New Roman"/>
          <w:sz w:val="24"/>
        </w:rPr>
        <w:t>g tree (Plath 124). Their association</w:t>
      </w:r>
      <w:r w:rsidRPr="00960B87">
        <w:rPr>
          <w:rFonts w:ascii="Times New Roman" w:hAnsi="Times New Roman" w:cs="Times New Roman"/>
          <w:sz w:val="24"/>
        </w:rPr>
        <w:t xml:space="preserve"> is damned, simila</w:t>
      </w:r>
      <w:r w:rsidR="005E1F06">
        <w:rPr>
          <w:rFonts w:ascii="Times New Roman" w:hAnsi="Times New Roman" w:cs="Times New Roman"/>
          <w:sz w:val="24"/>
        </w:rPr>
        <w:t>rly as she feels her relationship</w:t>
      </w:r>
      <w:r w:rsidRPr="00960B87">
        <w:rPr>
          <w:rFonts w:ascii="Times New Roman" w:hAnsi="Times New Roman" w:cs="Times New Roman"/>
          <w:sz w:val="24"/>
        </w:rPr>
        <w:t xml:space="preserve"> with Buddy is d</w:t>
      </w:r>
      <w:r w:rsidR="0038680D">
        <w:rPr>
          <w:rFonts w:ascii="Times New Roman" w:hAnsi="Times New Roman" w:cs="Times New Roman"/>
          <w:sz w:val="24"/>
        </w:rPr>
        <w:t>amned. Afterward, the</w:t>
      </w:r>
      <w:r w:rsidR="00796C74">
        <w:rPr>
          <w:rFonts w:ascii="Times New Roman" w:hAnsi="Times New Roman" w:cs="Times New Roman"/>
          <w:sz w:val="24"/>
        </w:rPr>
        <w:t xml:space="preserve"> tree</w:t>
      </w:r>
      <w:r w:rsidR="0038680D">
        <w:rPr>
          <w:rFonts w:ascii="Times New Roman" w:hAnsi="Times New Roman" w:cs="Times New Roman"/>
          <w:sz w:val="24"/>
        </w:rPr>
        <w:t xml:space="preserve"> transforms</w:t>
      </w:r>
      <w:r w:rsidRPr="00960B87">
        <w:rPr>
          <w:rFonts w:ascii="Times New Roman" w:hAnsi="Times New Roman" w:cs="Times New Roman"/>
          <w:sz w:val="24"/>
        </w:rPr>
        <w:t xml:space="preserve"> into an image of the existence </w:t>
      </w:r>
      <w:r w:rsidR="00796C74" w:rsidRPr="00960B87">
        <w:rPr>
          <w:rFonts w:ascii="Times New Roman" w:hAnsi="Times New Roman" w:cs="Times New Roman"/>
          <w:sz w:val="24"/>
        </w:rPr>
        <w:t>choices</w:t>
      </w:r>
      <w:r w:rsidR="00796C74">
        <w:rPr>
          <w:rFonts w:ascii="Times New Roman" w:hAnsi="Times New Roman" w:cs="Times New Roman"/>
          <w:sz w:val="24"/>
        </w:rPr>
        <w:t xml:space="preserve"> that face Esther. Esther</w:t>
      </w:r>
      <w:r w:rsidRPr="00960B87">
        <w:rPr>
          <w:rFonts w:ascii="Times New Roman" w:hAnsi="Times New Roman" w:cs="Times New Roman"/>
          <w:sz w:val="24"/>
        </w:rPr>
        <w:t xml:space="preserve"> </w:t>
      </w:r>
      <w:r w:rsidR="00796C74" w:rsidRPr="00960B87">
        <w:rPr>
          <w:rFonts w:ascii="Times New Roman" w:hAnsi="Times New Roman" w:cs="Times New Roman"/>
          <w:sz w:val="24"/>
        </w:rPr>
        <w:t>foresees</w:t>
      </w:r>
      <w:r w:rsidR="00796C74">
        <w:rPr>
          <w:rFonts w:ascii="Times New Roman" w:hAnsi="Times New Roman" w:cs="Times New Roman"/>
          <w:sz w:val="24"/>
        </w:rPr>
        <w:t xml:space="preserve"> that every fig speaks to a </w:t>
      </w:r>
      <w:r w:rsidR="00796C74" w:rsidRPr="00960B87">
        <w:rPr>
          <w:rFonts w:ascii="Times New Roman" w:hAnsi="Times New Roman" w:cs="Times New Roman"/>
          <w:sz w:val="24"/>
        </w:rPr>
        <w:t>different</w:t>
      </w:r>
      <w:r w:rsidR="00B70B56">
        <w:rPr>
          <w:rFonts w:ascii="Times New Roman" w:hAnsi="Times New Roman" w:cs="Times New Roman"/>
          <w:sz w:val="24"/>
        </w:rPr>
        <w:t xml:space="preserve"> life. She can just select</w:t>
      </w:r>
      <w:r w:rsidRPr="00960B87">
        <w:rPr>
          <w:rFonts w:ascii="Times New Roman" w:hAnsi="Times New Roman" w:cs="Times New Roman"/>
          <w:sz w:val="24"/>
        </w:rPr>
        <w:t xml:space="preserve"> one fig, </w:t>
      </w:r>
      <w:r w:rsidR="00B70B56" w:rsidRPr="00960B87">
        <w:rPr>
          <w:rFonts w:ascii="Times New Roman" w:hAnsi="Times New Roman" w:cs="Times New Roman"/>
          <w:sz w:val="24"/>
        </w:rPr>
        <w:t>however</w:t>
      </w:r>
      <w:r w:rsidRPr="00960B87">
        <w:rPr>
          <w:rFonts w:ascii="Times New Roman" w:hAnsi="Times New Roman" w:cs="Times New Roman"/>
          <w:sz w:val="24"/>
        </w:rPr>
        <w:t xml:space="preserve"> sin</w:t>
      </w:r>
      <w:r w:rsidR="00B70B56">
        <w:rPr>
          <w:rFonts w:ascii="Times New Roman" w:hAnsi="Times New Roman" w:cs="Times New Roman"/>
          <w:sz w:val="24"/>
        </w:rPr>
        <w:t>ce she needs all</w:t>
      </w:r>
      <w:r w:rsidRPr="00960B87">
        <w:rPr>
          <w:rFonts w:ascii="Times New Roman" w:hAnsi="Times New Roman" w:cs="Times New Roman"/>
          <w:sz w:val="24"/>
        </w:rPr>
        <w:t xml:space="preserve"> of them, she sits </w:t>
      </w:r>
      <w:r w:rsidR="00B70B56" w:rsidRPr="00960B87">
        <w:rPr>
          <w:rFonts w:ascii="Times New Roman" w:hAnsi="Times New Roman" w:cs="Times New Roman"/>
          <w:sz w:val="24"/>
        </w:rPr>
        <w:t>frozen</w:t>
      </w:r>
      <w:r w:rsidR="00B70B56">
        <w:rPr>
          <w:rFonts w:ascii="Times New Roman" w:hAnsi="Times New Roman" w:cs="Times New Roman"/>
          <w:sz w:val="24"/>
        </w:rPr>
        <w:t xml:space="preserve"> with hesitation, and the fig trees</w:t>
      </w:r>
      <w:r w:rsidRPr="00960B87">
        <w:rPr>
          <w:rFonts w:ascii="Times New Roman" w:hAnsi="Times New Roman" w:cs="Times New Roman"/>
          <w:sz w:val="24"/>
        </w:rPr>
        <w:t xml:space="preserve"> decay and tumble to the ground. At times a person can be faced with multiple life scenes of which it turns out to be interesting and thus not easy to forgo others. Such a scenario leaves a person in indifference, and this is the time when the person losses all the chances that were available at that given point in life. </w:t>
      </w:r>
    </w:p>
    <w:p w:rsidR="00960B87" w:rsidRPr="00D91999" w:rsidRDefault="00960B87" w:rsidP="00D91999">
      <w:pPr>
        <w:spacing w:line="480" w:lineRule="auto"/>
        <w:ind w:firstLine="720"/>
        <w:jc w:val="both"/>
        <w:rPr>
          <w:rFonts w:ascii="Times New Roman" w:hAnsi="Times New Roman" w:cs="Times New Roman"/>
          <w:b/>
          <w:sz w:val="24"/>
        </w:rPr>
      </w:pPr>
      <w:r w:rsidRPr="00D91999">
        <w:rPr>
          <w:rFonts w:ascii="Times New Roman" w:hAnsi="Times New Roman" w:cs="Times New Roman"/>
          <w:b/>
          <w:sz w:val="24"/>
        </w:rPr>
        <w:t>Headlines</w:t>
      </w:r>
    </w:p>
    <w:p w:rsidR="00872AF0" w:rsidRDefault="00960B87" w:rsidP="00D91999">
      <w:pPr>
        <w:spacing w:line="480" w:lineRule="auto"/>
        <w:ind w:firstLine="720"/>
        <w:jc w:val="both"/>
        <w:rPr>
          <w:rFonts w:ascii="Times New Roman" w:hAnsi="Times New Roman" w:cs="Times New Roman"/>
          <w:sz w:val="24"/>
        </w:rPr>
      </w:pPr>
      <w:r w:rsidRPr="00960B87">
        <w:rPr>
          <w:rFonts w:ascii="Times New Roman" w:hAnsi="Times New Roman" w:cs="Times New Roman"/>
          <w:sz w:val="24"/>
        </w:rPr>
        <w:t>Section 16 imprints one of Esther's most crippling sessions with her disease. In this section, features are reproduced in the content of the novel. Joan gives Esther real features from articles announcing Esther's vanishing and endeavored suicide (Plath 72). These features symbolize Esther's presentation, her impact on others, and the vacuum between Esther's elucidation of encounters and the world's translation of them.</w:t>
      </w:r>
    </w:p>
    <w:p w:rsidR="00960B87" w:rsidRPr="00960B87" w:rsidRDefault="00960B87" w:rsidP="00D91999">
      <w:pPr>
        <w:spacing w:line="480" w:lineRule="auto"/>
        <w:ind w:firstLine="720"/>
        <w:jc w:val="both"/>
        <w:rPr>
          <w:rFonts w:ascii="Times New Roman" w:hAnsi="Times New Roman" w:cs="Times New Roman"/>
          <w:sz w:val="24"/>
        </w:rPr>
      </w:pPr>
      <w:r w:rsidRPr="00960B87">
        <w:rPr>
          <w:rFonts w:ascii="Times New Roman" w:hAnsi="Times New Roman" w:cs="Times New Roman"/>
          <w:sz w:val="24"/>
        </w:rPr>
        <w:t xml:space="preserve">To start with, they show Esther that society thinks about her conduct—she doesn't act in a vacuum, yet in the intrigued eye of the world. The features likewise show the power Esther's </w:t>
      </w:r>
      <w:r w:rsidRPr="00960B87">
        <w:rPr>
          <w:rFonts w:ascii="Times New Roman" w:hAnsi="Times New Roman" w:cs="Times New Roman"/>
          <w:sz w:val="24"/>
        </w:rPr>
        <w:lastRenderedPageBreak/>
        <w:t>conduct has on individuals who are nearly not familiar to her. Joan, for instance, says the features roused her to move to New York and endeavor suicide. At long last, the features speak to the cacophony between Esther's understanding of herself as well as other people's involvement of her. While Esther sees just agony and gulping pills in the haziness, the world sees an exciting story of a missing young lady, a chase in the forested areas, and the stunning revelation of Esther in her own home.</w:t>
      </w:r>
    </w:p>
    <w:p w:rsidR="00986331" w:rsidRPr="00D91999" w:rsidRDefault="00960B87" w:rsidP="00D91999">
      <w:pPr>
        <w:spacing w:line="480" w:lineRule="auto"/>
        <w:ind w:firstLine="720"/>
        <w:jc w:val="both"/>
        <w:rPr>
          <w:rFonts w:ascii="Times New Roman" w:hAnsi="Times New Roman" w:cs="Times New Roman"/>
          <w:b/>
          <w:sz w:val="24"/>
        </w:rPr>
      </w:pPr>
      <w:r w:rsidRPr="00D91999">
        <w:rPr>
          <w:rFonts w:ascii="Times New Roman" w:hAnsi="Times New Roman" w:cs="Times New Roman"/>
          <w:b/>
          <w:sz w:val="24"/>
        </w:rPr>
        <w:t>The Beating of Heart</w:t>
      </w:r>
    </w:p>
    <w:p w:rsidR="00986331" w:rsidRDefault="00986331" w:rsidP="00D91999">
      <w:pPr>
        <w:spacing w:line="480" w:lineRule="auto"/>
        <w:ind w:firstLine="720"/>
        <w:jc w:val="both"/>
        <w:rPr>
          <w:rFonts w:ascii="Times New Roman" w:hAnsi="Times New Roman" w:cs="Times New Roman"/>
          <w:sz w:val="24"/>
        </w:rPr>
      </w:pPr>
      <w:r>
        <w:rPr>
          <w:rFonts w:ascii="Times New Roman" w:hAnsi="Times New Roman" w:cs="Times New Roman"/>
          <w:sz w:val="24"/>
        </w:rPr>
        <w:t>It occurs that whenever Esther is determined to terminate her own life, her body seems to be resolved to live.</w:t>
      </w:r>
      <w:r w:rsidR="00D1580F">
        <w:rPr>
          <w:rFonts w:ascii="Times New Roman" w:hAnsi="Times New Roman" w:cs="Times New Roman"/>
          <w:sz w:val="24"/>
        </w:rPr>
        <w:t xml:space="preserve"> She goes ahead and comments that if it was up to her, she could have terminated her life right away. However, the body is not letting her do that; the body is resisting death</w:t>
      </w:r>
      <w:r w:rsidR="00872AF0">
        <w:rPr>
          <w:rFonts w:ascii="Times New Roman" w:hAnsi="Times New Roman" w:cs="Times New Roman"/>
          <w:sz w:val="24"/>
        </w:rPr>
        <w:t>. T</w:t>
      </w:r>
      <w:r w:rsidR="00D1580F">
        <w:rPr>
          <w:rFonts w:ascii="Times New Roman" w:hAnsi="Times New Roman" w:cs="Times New Roman"/>
          <w:sz w:val="24"/>
        </w:rPr>
        <w:t xml:space="preserve">hus she should come up with ways through which she will </w:t>
      </w:r>
      <w:r w:rsidR="006151D9">
        <w:rPr>
          <w:rFonts w:ascii="Times New Roman" w:hAnsi="Times New Roman" w:cs="Times New Roman"/>
          <w:sz w:val="24"/>
        </w:rPr>
        <w:t xml:space="preserve">outsmart the stunts and </w:t>
      </w:r>
      <w:r w:rsidR="00554C57">
        <w:rPr>
          <w:rFonts w:ascii="Times New Roman" w:hAnsi="Times New Roman" w:cs="Times New Roman"/>
          <w:sz w:val="24"/>
        </w:rPr>
        <w:t>tricks</w:t>
      </w:r>
      <w:r w:rsidR="006151D9">
        <w:rPr>
          <w:rFonts w:ascii="Times New Roman" w:hAnsi="Times New Roman" w:cs="Times New Roman"/>
          <w:sz w:val="24"/>
        </w:rPr>
        <w:t xml:space="preserve"> of the body.</w:t>
      </w:r>
      <w:r w:rsidR="00554C57">
        <w:rPr>
          <w:rFonts w:ascii="Times New Roman" w:hAnsi="Times New Roman" w:cs="Times New Roman"/>
          <w:sz w:val="24"/>
        </w:rPr>
        <w:t xml:space="preserve"> </w:t>
      </w:r>
      <w:r w:rsidR="00B02E1D">
        <w:rPr>
          <w:rFonts w:ascii="Times New Roman" w:hAnsi="Times New Roman" w:cs="Times New Roman"/>
          <w:sz w:val="24"/>
        </w:rPr>
        <w:t>The thumping of her heart stands for this significant desire forever.</w:t>
      </w:r>
      <w:r w:rsidR="008F0842">
        <w:rPr>
          <w:rFonts w:ascii="Times New Roman" w:hAnsi="Times New Roman" w:cs="Times New Roman"/>
          <w:sz w:val="24"/>
        </w:rPr>
        <w:t xml:space="preserve"> Whenever she tries to kill herself, the heart thumps, “I am I am</w:t>
      </w:r>
      <w:r w:rsidR="00872AF0">
        <w:rPr>
          <w:rFonts w:ascii="Times New Roman" w:hAnsi="Times New Roman" w:cs="Times New Roman"/>
          <w:sz w:val="24"/>
        </w:rPr>
        <w:t>,</w:t>
      </w:r>
      <w:r w:rsidR="008F0842">
        <w:rPr>
          <w:rFonts w:ascii="Times New Roman" w:hAnsi="Times New Roman" w:cs="Times New Roman"/>
          <w:sz w:val="24"/>
        </w:rPr>
        <w:t xml:space="preserve"> I am (Plath 83).”</w:t>
      </w:r>
      <w:r w:rsidR="00BA7423">
        <w:rPr>
          <w:rFonts w:ascii="Times New Roman" w:hAnsi="Times New Roman" w:cs="Times New Roman"/>
          <w:sz w:val="24"/>
        </w:rPr>
        <w:t xml:space="preserve"> The heart repeats a similar thing when she attends Joan’s burial service.</w:t>
      </w:r>
      <w:r w:rsidR="001241BC">
        <w:rPr>
          <w:rFonts w:ascii="Times New Roman" w:hAnsi="Times New Roman" w:cs="Times New Roman"/>
          <w:sz w:val="24"/>
        </w:rPr>
        <w:t xml:space="preserve"> </w:t>
      </w:r>
    </w:p>
    <w:p w:rsidR="001241BC" w:rsidRPr="00960B87" w:rsidRDefault="003F406C" w:rsidP="00D91999">
      <w:pPr>
        <w:spacing w:line="480" w:lineRule="auto"/>
        <w:ind w:firstLine="720"/>
        <w:jc w:val="both"/>
        <w:rPr>
          <w:rFonts w:ascii="Times New Roman" w:hAnsi="Times New Roman" w:cs="Times New Roman"/>
          <w:sz w:val="24"/>
        </w:rPr>
      </w:pPr>
      <w:r>
        <w:rPr>
          <w:rFonts w:ascii="Times New Roman" w:hAnsi="Times New Roman" w:cs="Times New Roman"/>
          <w:sz w:val="24"/>
        </w:rPr>
        <w:t>In the novel by Esther, it is highlighted that she was in a confrontation with her reflections symbolizing that she had problems arising concerning her identity.</w:t>
      </w:r>
      <w:r w:rsidR="0056502C">
        <w:rPr>
          <w:rFonts w:ascii="Times New Roman" w:hAnsi="Times New Roman" w:cs="Times New Roman"/>
          <w:sz w:val="24"/>
        </w:rPr>
        <w:t xml:space="preserve"> She seems in most cases not to be in a position to realize her reflections, and instead she thinks that it was another female.</w:t>
      </w:r>
      <w:r w:rsidR="005150E2">
        <w:rPr>
          <w:rFonts w:ascii="Times New Roman" w:hAnsi="Times New Roman" w:cs="Times New Roman"/>
          <w:sz w:val="24"/>
        </w:rPr>
        <w:t xml:space="preserve"> Esther is going through issues with creation of a connection between her inner self and the individual she is representing in the society.</w:t>
      </w:r>
      <w:r w:rsidR="001A0A7B">
        <w:rPr>
          <w:rFonts w:ascii="Times New Roman" w:hAnsi="Times New Roman" w:cs="Times New Roman"/>
          <w:sz w:val="24"/>
        </w:rPr>
        <w:t xml:space="preserve"> “The first clipping showed a big, blown-up picture of a girl with black shadowed eyes and black lips spread in a grin (Plath 104).” From this quote, it can be deduced that she has lost her senses up to </w:t>
      </w:r>
      <w:r w:rsidR="00872AF0">
        <w:rPr>
          <w:rFonts w:ascii="Times New Roman" w:hAnsi="Times New Roman" w:cs="Times New Roman"/>
          <w:sz w:val="24"/>
        </w:rPr>
        <w:t>the</w:t>
      </w:r>
      <w:r w:rsidR="001A0A7B">
        <w:rPr>
          <w:rFonts w:ascii="Times New Roman" w:hAnsi="Times New Roman" w:cs="Times New Roman"/>
          <w:sz w:val="24"/>
        </w:rPr>
        <w:t xml:space="preserve"> extent that she </w:t>
      </w:r>
      <w:r w:rsidR="00F64E81">
        <w:rPr>
          <w:rFonts w:ascii="Times New Roman" w:hAnsi="Times New Roman" w:cs="Times New Roman"/>
          <w:sz w:val="24"/>
        </w:rPr>
        <w:t>cannot</w:t>
      </w:r>
      <w:r w:rsidR="001A0A7B">
        <w:rPr>
          <w:rFonts w:ascii="Times New Roman" w:hAnsi="Times New Roman" w:cs="Times New Roman"/>
          <w:sz w:val="24"/>
        </w:rPr>
        <w:t xml:space="preserve"> even recognize the image in the pictures is her own.</w:t>
      </w:r>
    </w:p>
    <w:p w:rsidR="00330FF1" w:rsidRDefault="00330FF1" w:rsidP="005B4F43">
      <w:pPr>
        <w:spacing w:line="480" w:lineRule="auto"/>
        <w:rPr>
          <w:rFonts w:ascii="Times New Roman" w:hAnsi="Times New Roman" w:cs="Times New Roman"/>
          <w:sz w:val="24"/>
        </w:rPr>
      </w:pPr>
    </w:p>
    <w:p w:rsidR="009303ED" w:rsidRDefault="009303ED" w:rsidP="001E31F8">
      <w:pPr>
        <w:spacing w:line="480" w:lineRule="auto"/>
        <w:jc w:val="center"/>
        <w:rPr>
          <w:rFonts w:ascii="Times New Roman" w:hAnsi="Times New Roman" w:cs="Times New Roman"/>
          <w:sz w:val="24"/>
        </w:rPr>
      </w:pPr>
      <w:r>
        <w:rPr>
          <w:rFonts w:ascii="Times New Roman" w:hAnsi="Times New Roman" w:cs="Times New Roman"/>
          <w:sz w:val="24"/>
        </w:rPr>
        <w:t>Works Cited</w:t>
      </w:r>
    </w:p>
    <w:p w:rsidR="001E31F8" w:rsidRPr="001E31F8" w:rsidRDefault="001E31F8" w:rsidP="001E31F8">
      <w:pPr>
        <w:spacing w:line="480" w:lineRule="auto"/>
        <w:jc w:val="both"/>
        <w:rPr>
          <w:rFonts w:ascii="Times New Roman" w:hAnsi="Times New Roman" w:cs="Times New Roman"/>
          <w:sz w:val="28"/>
        </w:rPr>
      </w:pPr>
      <w:r w:rsidRPr="001E31F8">
        <w:rPr>
          <w:rFonts w:ascii="Times New Roman" w:hAnsi="Times New Roman" w:cs="Times New Roman"/>
          <w:sz w:val="24"/>
        </w:rPr>
        <w:t xml:space="preserve">Brodskaya, Nathalia. </w:t>
      </w:r>
      <w:r w:rsidRPr="001E31F8">
        <w:rPr>
          <w:rFonts w:ascii="Times New Roman" w:hAnsi="Times New Roman" w:cs="Times New Roman"/>
          <w:i/>
          <w:iCs/>
          <w:sz w:val="24"/>
        </w:rPr>
        <w:t>Symbolism: Art of Century</w:t>
      </w:r>
      <w:r w:rsidRPr="001E31F8">
        <w:rPr>
          <w:rFonts w:ascii="Times New Roman" w:hAnsi="Times New Roman" w:cs="Times New Roman"/>
          <w:sz w:val="24"/>
        </w:rPr>
        <w:t>. New York: Confidential Concepts, 2014. Print.</w:t>
      </w:r>
    </w:p>
    <w:p w:rsidR="001E31F8" w:rsidRPr="001E31F8" w:rsidRDefault="001E31F8" w:rsidP="001E31F8">
      <w:pPr>
        <w:spacing w:line="480" w:lineRule="auto"/>
        <w:jc w:val="both"/>
        <w:rPr>
          <w:rFonts w:ascii="Times New Roman" w:hAnsi="Times New Roman" w:cs="Times New Roman"/>
          <w:sz w:val="24"/>
        </w:rPr>
      </w:pPr>
      <w:r w:rsidRPr="001E31F8">
        <w:rPr>
          <w:rFonts w:ascii="Times New Roman" w:hAnsi="Times New Roman" w:cs="Times New Roman"/>
          <w:sz w:val="24"/>
        </w:rPr>
        <w:t xml:space="preserve">Plath, Sylvia. </w:t>
      </w:r>
      <w:r w:rsidRPr="001E31F8">
        <w:rPr>
          <w:rFonts w:ascii="Times New Roman" w:hAnsi="Times New Roman" w:cs="Times New Roman"/>
          <w:i/>
          <w:iCs/>
          <w:sz w:val="24"/>
        </w:rPr>
        <w:t>The Bell Jar</w:t>
      </w:r>
      <w:r w:rsidRPr="001E31F8">
        <w:rPr>
          <w:rFonts w:ascii="Times New Roman" w:hAnsi="Times New Roman" w:cs="Times New Roman"/>
          <w:sz w:val="24"/>
        </w:rPr>
        <w:t>. Prince Frederick, MD: Recorded Books, 1992. Internet resource.</w:t>
      </w:r>
    </w:p>
    <w:p w:rsidR="009303ED" w:rsidRPr="007B3EB3" w:rsidRDefault="009303ED" w:rsidP="007B3EB3">
      <w:pPr>
        <w:spacing w:line="480" w:lineRule="auto"/>
        <w:jc w:val="both"/>
        <w:rPr>
          <w:rFonts w:ascii="Times New Roman" w:hAnsi="Times New Roman" w:cs="Times New Roman"/>
          <w:sz w:val="24"/>
        </w:rPr>
      </w:pPr>
    </w:p>
    <w:p w:rsidR="004902F4" w:rsidRPr="007B3EB3" w:rsidRDefault="004902F4" w:rsidP="007B3EB3">
      <w:pPr>
        <w:spacing w:line="480" w:lineRule="auto"/>
        <w:jc w:val="both"/>
        <w:rPr>
          <w:rFonts w:ascii="Times New Roman" w:hAnsi="Times New Roman" w:cs="Times New Roman"/>
          <w:sz w:val="24"/>
        </w:rPr>
      </w:pPr>
    </w:p>
    <w:sectPr w:rsidR="004902F4" w:rsidRPr="007B3EB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05B7" w:rsidRDefault="003705B7" w:rsidP="007B3EB3">
      <w:pPr>
        <w:spacing w:after="0" w:line="240" w:lineRule="auto"/>
      </w:pPr>
      <w:r>
        <w:separator/>
      </w:r>
    </w:p>
  </w:endnote>
  <w:endnote w:type="continuationSeparator" w:id="0">
    <w:p w:rsidR="003705B7" w:rsidRDefault="003705B7" w:rsidP="007B3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05B7" w:rsidRDefault="003705B7" w:rsidP="007B3EB3">
      <w:pPr>
        <w:spacing w:after="0" w:line="240" w:lineRule="auto"/>
      </w:pPr>
      <w:r>
        <w:separator/>
      </w:r>
    </w:p>
  </w:footnote>
  <w:footnote w:type="continuationSeparator" w:id="0">
    <w:p w:rsidR="003705B7" w:rsidRDefault="003705B7" w:rsidP="007B3E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EB3" w:rsidRPr="007B3EB3" w:rsidRDefault="007B3EB3" w:rsidP="007B3EB3">
    <w:pPr>
      <w:pStyle w:val="Header"/>
      <w:spacing w:line="480" w:lineRule="auto"/>
      <w:jc w:val="right"/>
      <w:rPr>
        <w:rFonts w:ascii="Times New Roman" w:hAnsi="Times New Roman" w:cs="Times New Roman"/>
        <w:sz w:val="24"/>
      </w:rPr>
    </w:pPr>
    <w:r w:rsidRPr="007B3EB3">
      <w:rPr>
        <w:rFonts w:ascii="Times New Roman" w:hAnsi="Times New Roman" w:cs="Times New Roman"/>
        <w:sz w:val="24"/>
      </w:rPr>
      <w:t>Surname</w:t>
    </w:r>
    <w:sdt>
      <w:sdtPr>
        <w:rPr>
          <w:rFonts w:ascii="Times New Roman" w:hAnsi="Times New Roman" w:cs="Times New Roman"/>
          <w:sz w:val="24"/>
        </w:rPr>
        <w:id w:val="-1022548468"/>
        <w:docPartObj>
          <w:docPartGallery w:val="Page Numbers (Top of Page)"/>
          <w:docPartUnique/>
        </w:docPartObj>
      </w:sdtPr>
      <w:sdtEndPr>
        <w:rPr>
          <w:noProof/>
        </w:rPr>
      </w:sdtEndPr>
      <w:sdtContent>
        <w:r w:rsidRPr="007B3EB3">
          <w:rPr>
            <w:rFonts w:ascii="Times New Roman" w:hAnsi="Times New Roman" w:cs="Times New Roman"/>
            <w:sz w:val="24"/>
          </w:rPr>
          <w:fldChar w:fldCharType="begin"/>
        </w:r>
        <w:r w:rsidRPr="007B3EB3">
          <w:rPr>
            <w:rFonts w:ascii="Times New Roman" w:hAnsi="Times New Roman" w:cs="Times New Roman"/>
            <w:sz w:val="24"/>
          </w:rPr>
          <w:instrText xml:space="preserve"> PAGE   \* MERGEFORMAT </w:instrText>
        </w:r>
        <w:r w:rsidRPr="007B3EB3">
          <w:rPr>
            <w:rFonts w:ascii="Times New Roman" w:hAnsi="Times New Roman" w:cs="Times New Roman"/>
            <w:sz w:val="24"/>
          </w:rPr>
          <w:fldChar w:fldCharType="separate"/>
        </w:r>
        <w:r w:rsidR="00874378">
          <w:rPr>
            <w:rFonts w:ascii="Times New Roman" w:hAnsi="Times New Roman" w:cs="Times New Roman"/>
            <w:noProof/>
            <w:sz w:val="24"/>
          </w:rPr>
          <w:t>1</w:t>
        </w:r>
        <w:r w:rsidRPr="007B3EB3">
          <w:rPr>
            <w:rFonts w:ascii="Times New Roman" w:hAnsi="Times New Roman" w:cs="Times New Roman"/>
            <w:noProof/>
            <w:sz w:val="24"/>
          </w:rPr>
          <w:fldChar w:fldCharType="end"/>
        </w:r>
      </w:sdtContent>
    </w:sdt>
  </w:p>
  <w:p w:rsidR="007B3EB3" w:rsidRDefault="007B3E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2NjE2szC0sDA2NjdR0lEKTi0uzszPAykwrAUAC8QqICwAAAA="/>
  </w:docVars>
  <w:rsids>
    <w:rsidRoot w:val="00FA752B"/>
    <w:rsid w:val="000023CA"/>
    <w:rsid w:val="00026EDB"/>
    <w:rsid w:val="000373F8"/>
    <w:rsid w:val="000502D3"/>
    <w:rsid w:val="00051EF9"/>
    <w:rsid w:val="0005289D"/>
    <w:rsid w:val="00054467"/>
    <w:rsid w:val="0008732E"/>
    <w:rsid w:val="000877E0"/>
    <w:rsid w:val="000941B1"/>
    <w:rsid w:val="00094FB2"/>
    <w:rsid w:val="000A4C99"/>
    <w:rsid w:val="000C4FDB"/>
    <w:rsid w:val="00100F76"/>
    <w:rsid w:val="001241BC"/>
    <w:rsid w:val="00145407"/>
    <w:rsid w:val="001533BB"/>
    <w:rsid w:val="001624CA"/>
    <w:rsid w:val="00172D9A"/>
    <w:rsid w:val="0017702A"/>
    <w:rsid w:val="001962D4"/>
    <w:rsid w:val="001A0A7B"/>
    <w:rsid w:val="001B3865"/>
    <w:rsid w:val="001C6E72"/>
    <w:rsid w:val="001D2B57"/>
    <w:rsid w:val="001E31F8"/>
    <w:rsid w:val="001E3710"/>
    <w:rsid w:val="0022277C"/>
    <w:rsid w:val="00240386"/>
    <w:rsid w:val="0024764A"/>
    <w:rsid w:val="00254ABC"/>
    <w:rsid w:val="00271063"/>
    <w:rsid w:val="00330FF1"/>
    <w:rsid w:val="003632DB"/>
    <w:rsid w:val="003705B7"/>
    <w:rsid w:val="003717FD"/>
    <w:rsid w:val="0038680D"/>
    <w:rsid w:val="00394627"/>
    <w:rsid w:val="003F406C"/>
    <w:rsid w:val="0045510B"/>
    <w:rsid w:val="004902F4"/>
    <w:rsid w:val="004944D5"/>
    <w:rsid w:val="004C68F4"/>
    <w:rsid w:val="004D0EFB"/>
    <w:rsid w:val="004E036D"/>
    <w:rsid w:val="004E2C83"/>
    <w:rsid w:val="004E339A"/>
    <w:rsid w:val="005042F4"/>
    <w:rsid w:val="00511D31"/>
    <w:rsid w:val="005150E2"/>
    <w:rsid w:val="005465BB"/>
    <w:rsid w:val="00554C57"/>
    <w:rsid w:val="005639ED"/>
    <w:rsid w:val="0056502C"/>
    <w:rsid w:val="005B2C68"/>
    <w:rsid w:val="005B4F43"/>
    <w:rsid w:val="005E1F06"/>
    <w:rsid w:val="005E4F3E"/>
    <w:rsid w:val="006151D9"/>
    <w:rsid w:val="00616414"/>
    <w:rsid w:val="00624C73"/>
    <w:rsid w:val="0063274A"/>
    <w:rsid w:val="0066217B"/>
    <w:rsid w:val="006C568C"/>
    <w:rsid w:val="006D490A"/>
    <w:rsid w:val="006F0DDE"/>
    <w:rsid w:val="0073172E"/>
    <w:rsid w:val="00796C74"/>
    <w:rsid w:val="007B2709"/>
    <w:rsid w:val="007B3EB3"/>
    <w:rsid w:val="007D0719"/>
    <w:rsid w:val="007F49FE"/>
    <w:rsid w:val="00834C38"/>
    <w:rsid w:val="008403F8"/>
    <w:rsid w:val="008429E4"/>
    <w:rsid w:val="00872AF0"/>
    <w:rsid w:val="00874378"/>
    <w:rsid w:val="008771B0"/>
    <w:rsid w:val="008A6397"/>
    <w:rsid w:val="008B3B10"/>
    <w:rsid w:val="008B4660"/>
    <w:rsid w:val="008C6BB8"/>
    <w:rsid w:val="008E558C"/>
    <w:rsid w:val="008F0842"/>
    <w:rsid w:val="009303ED"/>
    <w:rsid w:val="00953851"/>
    <w:rsid w:val="00960B87"/>
    <w:rsid w:val="00986331"/>
    <w:rsid w:val="00AF3BE4"/>
    <w:rsid w:val="00B02E1D"/>
    <w:rsid w:val="00B70B56"/>
    <w:rsid w:val="00B83B6D"/>
    <w:rsid w:val="00B92EEE"/>
    <w:rsid w:val="00BA7423"/>
    <w:rsid w:val="00BD7C15"/>
    <w:rsid w:val="00C44C19"/>
    <w:rsid w:val="00C666D6"/>
    <w:rsid w:val="00CE2A45"/>
    <w:rsid w:val="00D1580F"/>
    <w:rsid w:val="00D3158C"/>
    <w:rsid w:val="00D40B0D"/>
    <w:rsid w:val="00D91999"/>
    <w:rsid w:val="00DD0388"/>
    <w:rsid w:val="00DD4025"/>
    <w:rsid w:val="00DF01FF"/>
    <w:rsid w:val="00E31428"/>
    <w:rsid w:val="00E36359"/>
    <w:rsid w:val="00E81893"/>
    <w:rsid w:val="00E863A1"/>
    <w:rsid w:val="00EB49CC"/>
    <w:rsid w:val="00ED21BF"/>
    <w:rsid w:val="00ED31D6"/>
    <w:rsid w:val="00EE2157"/>
    <w:rsid w:val="00F24B57"/>
    <w:rsid w:val="00F51718"/>
    <w:rsid w:val="00F64E81"/>
    <w:rsid w:val="00F90004"/>
    <w:rsid w:val="00FA752B"/>
    <w:rsid w:val="00FE6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169B66-51FF-449A-867A-CF43860CD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EB3"/>
  </w:style>
  <w:style w:type="paragraph" w:styleId="Footer">
    <w:name w:val="footer"/>
    <w:basedOn w:val="Normal"/>
    <w:link w:val="FooterChar"/>
    <w:uiPriority w:val="99"/>
    <w:unhideWhenUsed/>
    <w:rsid w:val="007B3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792</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2019-09-30T16:38:00Z</dcterms:created>
  <dcterms:modified xsi:type="dcterms:W3CDTF">2019-09-30T16:38:00Z</dcterms:modified>
</cp:coreProperties>
</file>